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BC50" w14:textId="77777777" w:rsidR="00A01F75" w:rsidRDefault="00A01F75"/>
    <w:p w14:paraId="0C42C71E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Plano Analítico: Análise Matemática I</w:t>
      </w:r>
    </w:p>
    <w:p w14:paraId="78DD7B46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1. Identificação da Unidade Curricular</w:t>
      </w:r>
    </w:p>
    <w:p w14:paraId="63CF212B" w14:textId="77777777" w:rsidR="00AD231C" w:rsidRPr="00AD231C" w:rsidRDefault="00AD231C" w:rsidP="00AD231C">
      <w:pPr>
        <w:numPr>
          <w:ilvl w:val="0"/>
          <w:numId w:val="22"/>
        </w:numPr>
      </w:pPr>
      <w:r w:rsidRPr="00AD231C">
        <w:rPr>
          <w:b/>
          <w:bCs/>
        </w:rPr>
        <w:t>Instituição:</w:t>
      </w:r>
      <w:r w:rsidRPr="00AD231C">
        <w:t xml:space="preserve"> Instituto Superior Politécnico de Ciências e Tecnologia (INSUTEC) </w:t>
      </w:r>
    </w:p>
    <w:p w14:paraId="1C384876" w14:textId="77777777" w:rsidR="00AD231C" w:rsidRPr="00AD231C" w:rsidRDefault="00AD231C" w:rsidP="00AD231C">
      <w:pPr>
        <w:numPr>
          <w:ilvl w:val="0"/>
          <w:numId w:val="22"/>
        </w:numPr>
      </w:pPr>
      <w:r w:rsidRPr="00AD231C">
        <w:rPr>
          <w:b/>
          <w:bCs/>
        </w:rPr>
        <w:t>Curso:</w:t>
      </w:r>
      <w:r w:rsidRPr="00AD231C">
        <w:t xml:space="preserve"> Engenharia de Informática e Sistemas de Informação (EISI) </w:t>
      </w:r>
    </w:p>
    <w:p w14:paraId="3640A88A" w14:textId="77777777" w:rsidR="00AD231C" w:rsidRPr="00AD231C" w:rsidRDefault="00AD231C" w:rsidP="00AD231C">
      <w:pPr>
        <w:numPr>
          <w:ilvl w:val="0"/>
          <w:numId w:val="22"/>
        </w:numPr>
      </w:pPr>
      <w:r w:rsidRPr="00AD231C">
        <w:rPr>
          <w:b/>
          <w:bCs/>
        </w:rPr>
        <w:t>Classificação:</w:t>
      </w:r>
      <w:r w:rsidRPr="00AD231C">
        <w:t xml:space="preserve"> Disciplina Específica (Área de Fundamentos Matemáticos e Científicos Essenciais) </w:t>
      </w:r>
    </w:p>
    <w:p w14:paraId="698E8F85" w14:textId="77777777" w:rsidR="00AD231C" w:rsidRPr="00AD231C" w:rsidRDefault="00AD231C" w:rsidP="00AD231C">
      <w:pPr>
        <w:numPr>
          <w:ilvl w:val="0"/>
          <w:numId w:val="22"/>
        </w:numPr>
      </w:pPr>
      <w:r w:rsidRPr="00AD231C">
        <w:rPr>
          <w:b/>
          <w:bCs/>
        </w:rPr>
        <w:t>Ano:</w:t>
      </w:r>
      <w:r w:rsidRPr="00AD231C">
        <w:t xml:space="preserve"> 1º | </w:t>
      </w:r>
      <w:r w:rsidRPr="00AD231C">
        <w:rPr>
          <w:b/>
          <w:bCs/>
        </w:rPr>
        <w:t>Semestre:</w:t>
      </w:r>
      <w:r w:rsidRPr="00AD231C">
        <w:t xml:space="preserve"> 1º </w:t>
      </w:r>
    </w:p>
    <w:p w14:paraId="15DB1C28" w14:textId="57D1F30F" w:rsidR="008F3104" w:rsidRPr="00DD3B28" w:rsidRDefault="008F3104" w:rsidP="008F3104">
      <w:pPr>
        <w:numPr>
          <w:ilvl w:val="0"/>
          <w:numId w:val="22"/>
        </w:numPr>
      </w:pPr>
      <w:r w:rsidRPr="00DD3B28">
        <w:rPr>
          <w:b/>
          <w:bCs/>
        </w:rPr>
        <w:t>Carga Horária Total:</w:t>
      </w:r>
      <w:r w:rsidRPr="00DD3B28">
        <w:t xml:space="preserve"> 120 Horas (90h de Contacto e 30h de Trabalho </w:t>
      </w:r>
      <w:r>
        <w:t>Complementar</w:t>
      </w:r>
      <w:r w:rsidRPr="00DD3B28">
        <w:t>)</w:t>
      </w:r>
    </w:p>
    <w:p w14:paraId="292EF109" w14:textId="77777777" w:rsidR="00AD231C" w:rsidRPr="00AD231C" w:rsidRDefault="00AD231C" w:rsidP="00AD231C">
      <w:pPr>
        <w:numPr>
          <w:ilvl w:val="0"/>
          <w:numId w:val="22"/>
        </w:numPr>
      </w:pPr>
      <w:r w:rsidRPr="00AD231C">
        <w:rPr>
          <w:b/>
          <w:bCs/>
        </w:rPr>
        <w:t>Créditos:</w:t>
      </w:r>
      <w:r w:rsidRPr="00AD231C">
        <w:t xml:space="preserve"> 8.0 UC </w:t>
      </w:r>
    </w:p>
    <w:p w14:paraId="08E1B240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2. Apresentação e Justificação</w:t>
      </w:r>
    </w:p>
    <w:p w14:paraId="557FFBC5" w14:textId="77777777" w:rsidR="00AD231C" w:rsidRPr="00AD231C" w:rsidRDefault="00AD231C" w:rsidP="00AD231C">
      <w:r w:rsidRPr="00AD231C">
        <w:t>A disciplina de Análise Matemática I fornece o suporte científico indispensável para a modelação de fenómenos técnicos nas engenharias. Em conformidade com o Decreto Presidencial 193/18, o programa foi adaptado para transcender a teoria, integrando o cálculo computacional e a resolução de problemas práticos que fundamentam a arquitectura de sistemas e a eficiência algorítmica.</w:t>
      </w:r>
    </w:p>
    <w:p w14:paraId="29EA8916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3. Competências a Desenvolver</w:t>
      </w:r>
    </w:p>
    <w:p w14:paraId="2599E6A3" w14:textId="77777777" w:rsidR="00AD231C" w:rsidRPr="00AD231C" w:rsidRDefault="00AD231C" w:rsidP="00AD231C">
      <w:r w:rsidRPr="00AD231C">
        <w:t xml:space="preserve">De acordo com o </w:t>
      </w:r>
      <w:r w:rsidRPr="00AD231C">
        <w:rPr>
          <w:b/>
          <w:bCs/>
        </w:rPr>
        <w:t>Artigo 36º</w:t>
      </w:r>
      <w:r w:rsidRPr="00AD231C">
        <w:t xml:space="preserve"> do Regulamento do Regime Académico, definem-se as seguintes competências:</w:t>
      </w:r>
    </w:p>
    <w:p w14:paraId="1C31C64C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3.1 Competências Instrumentais (Saber)</w:t>
      </w:r>
    </w:p>
    <w:p w14:paraId="3C91053C" w14:textId="77777777" w:rsidR="00AD231C" w:rsidRPr="00AD231C" w:rsidRDefault="00AD231C" w:rsidP="00AD231C">
      <w:pPr>
        <w:numPr>
          <w:ilvl w:val="0"/>
          <w:numId w:val="23"/>
        </w:numPr>
      </w:pPr>
      <w:r w:rsidRPr="00AD231C">
        <w:t>Compreender os conceitos fundamentais de limites, continuidade e cálculo diferencial de funções reais de variável real.</w:t>
      </w:r>
    </w:p>
    <w:p w14:paraId="2282AE68" w14:textId="77777777" w:rsidR="00AD231C" w:rsidRPr="00AD231C" w:rsidRDefault="00AD231C" w:rsidP="00AD231C">
      <w:pPr>
        <w:numPr>
          <w:ilvl w:val="0"/>
          <w:numId w:val="23"/>
        </w:numPr>
      </w:pPr>
      <w:r w:rsidRPr="00AD231C">
        <w:t>Dominar os teoremas fundamentais da análise matemática para a interpretação de modelos físicos e computacionais.</w:t>
      </w:r>
    </w:p>
    <w:p w14:paraId="0A699CEF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3.2 Competências Técnicas e Operacionais (Saber Fazer)</w:t>
      </w:r>
    </w:p>
    <w:p w14:paraId="10B62570" w14:textId="77777777" w:rsidR="00AD231C" w:rsidRPr="00AD231C" w:rsidRDefault="00AD231C" w:rsidP="00AD231C">
      <w:pPr>
        <w:numPr>
          <w:ilvl w:val="0"/>
          <w:numId w:val="24"/>
        </w:numPr>
      </w:pPr>
      <w:r w:rsidRPr="00AD231C">
        <w:rPr>
          <w:b/>
          <w:bCs/>
        </w:rPr>
        <w:t>Modelagem Matemática:</w:t>
      </w:r>
      <w:r w:rsidRPr="00AD231C">
        <w:t xml:space="preserve"> Capacidade de traduzir problemas de engenharia (ex: taxas de variação em bases de dados) em funções matemáticas analiticamente tratáveis.</w:t>
      </w:r>
    </w:p>
    <w:p w14:paraId="36C6FE66" w14:textId="77777777" w:rsidR="00AD231C" w:rsidRPr="00AD231C" w:rsidRDefault="00AD231C" w:rsidP="00AD231C">
      <w:pPr>
        <w:numPr>
          <w:ilvl w:val="0"/>
          <w:numId w:val="24"/>
        </w:numPr>
      </w:pPr>
      <w:r w:rsidRPr="00AD231C">
        <w:rPr>
          <w:b/>
          <w:bCs/>
        </w:rPr>
        <w:t>Cálculo Computacional:</w:t>
      </w:r>
      <w:r w:rsidRPr="00AD231C">
        <w:t xml:space="preserve"> Utilizar ferramentas de software numérico (Python/MATLAB) para verificar limites e optimizar funções complexas.</w:t>
      </w:r>
    </w:p>
    <w:p w14:paraId="0B1A5830" w14:textId="77777777" w:rsidR="00AD231C" w:rsidRPr="00AD231C" w:rsidRDefault="00AD231C" w:rsidP="00AD231C">
      <w:pPr>
        <w:numPr>
          <w:ilvl w:val="0"/>
          <w:numId w:val="24"/>
        </w:numPr>
      </w:pPr>
      <w:r w:rsidRPr="00AD231C">
        <w:rPr>
          <w:b/>
          <w:bCs/>
        </w:rPr>
        <w:t>Projecto Integrador:</w:t>
      </w:r>
      <w:r w:rsidRPr="00AD231C">
        <w:t xml:space="preserve"> Aplicar o cálculo diferencial na optimização de pequenos algoritmos desenvolvidos em simultâneo na cadeira de Programação.</w:t>
      </w:r>
    </w:p>
    <w:p w14:paraId="0CB5E7B5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3.3 Competências Atitudinais (Saber Ser/Estar)</w:t>
      </w:r>
    </w:p>
    <w:p w14:paraId="3986BC0F" w14:textId="77777777" w:rsidR="00AD231C" w:rsidRPr="00AD231C" w:rsidRDefault="00AD231C" w:rsidP="00AD231C">
      <w:pPr>
        <w:numPr>
          <w:ilvl w:val="0"/>
          <w:numId w:val="25"/>
        </w:numPr>
      </w:pPr>
      <w:r w:rsidRPr="00AD231C">
        <w:t>Demonstrar rigor, ética e precisão lógica na apresentação de soluções técnicas.</w:t>
      </w:r>
    </w:p>
    <w:p w14:paraId="00E952DC" w14:textId="77777777" w:rsidR="00AD231C" w:rsidRPr="00AD231C" w:rsidRDefault="00AD231C" w:rsidP="00AD231C">
      <w:pPr>
        <w:numPr>
          <w:ilvl w:val="0"/>
          <w:numId w:val="25"/>
        </w:numPr>
      </w:pPr>
      <w:r w:rsidRPr="00AD231C">
        <w:t>Colaborar activamente em equipas multidisciplinares, fundamentando decisões em evidências matemáticas.</w:t>
      </w:r>
    </w:p>
    <w:p w14:paraId="121C795F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4. Conteúdo Temático</w:t>
      </w:r>
    </w:p>
    <w:p w14:paraId="6968F4DF" w14:textId="77777777" w:rsidR="00AD231C" w:rsidRPr="00AD231C" w:rsidRDefault="00AD231C" w:rsidP="00AD231C">
      <w:pPr>
        <w:numPr>
          <w:ilvl w:val="0"/>
          <w:numId w:val="26"/>
        </w:numPr>
      </w:pPr>
      <w:r w:rsidRPr="00AD231C">
        <w:rPr>
          <w:b/>
          <w:bCs/>
        </w:rPr>
        <w:lastRenderedPageBreak/>
        <w:t>Números Reais e Sucessões:</w:t>
      </w:r>
      <w:r w:rsidRPr="00AD231C">
        <w:t xml:space="preserve"> Axiomática, indução e convergência.</w:t>
      </w:r>
    </w:p>
    <w:p w14:paraId="7A86FFAA" w14:textId="77777777" w:rsidR="00AD231C" w:rsidRPr="00AD231C" w:rsidRDefault="00AD231C" w:rsidP="00AD231C">
      <w:pPr>
        <w:numPr>
          <w:ilvl w:val="0"/>
          <w:numId w:val="26"/>
        </w:numPr>
      </w:pPr>
      <w:r w:rsidRPr="00AD231C">
        <w:rPr>
          <w:b/>
          <w:bCs/>
        </w:rPr>
        <w:t>Funções e Continuidade:</w:t>
      </w:r>
      <w:r w:rsidRPr="00AD231C">
        <w:t xml:space="preserve"> Limites de funções e propriedades das funções contínuas.</w:t>
      </w:r>
    </w:p>
    <w:p w14:paraId="280B0D74" w14:textId="77777777" w:rsidR="00AD231C" w:rsidRPr="00AD231C" w:rsidRDefault="00AD231C" w:rsidP="00AD231C">
      <w:pPr>
        <w:numPr>
          <w:ilvl w:val="0"/>
          <w:numId w:val="26"/>
        </w:numPr>
      </w:pPr>
      <w:r w:rsidRPr="00AD231C">
        <w:rPr>
          <w:b/>
          <w:bCs/>
        </w:rPr>
        <w:t>Cálculo Diferencial:</w:t>
      </w:r>
      <w:r w:rsidRPr="00AD231C">
        <w:t xml:space="preserve"> Regras de derivação e teoremas de Rolle, Lagrange e Cauchy.</w:t>
      </w:r>
    </w:p>
    <w:p w14:paraId="4B0FD5CF" w14:textId="77777777" w:rsidR="00AD231C" w:rsidRPr="00AD231C" w:rsidRDefault="00AD231C" w:rsidP="00AD231C">
      <w:pPr>
        <w:numPr>
          <w:ilvl w:val="0"/>
          <w:numId w:val="26"/>
        </w:numPr>
      </w:pPr>
      <w:r w:rsidRPr="00AD231C">
        <w:rPr>
          <w:b/>
          <w:bCs/>
        </w:rPr>
        <w:t>Aplicações da Derivada:</w:t>
      </w:r>
      <w:r w:rsidRPr="00AD231C">
        <w:t xml:space="preserve"> Extremos de funções e optimização de sistemas.</w:t>
      </w:r>
    </w:p>
    <w:p w14:paraId="398A48A8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5. Regime de Avaliação (Disciplina Específica)</w:t>
      </w:r>
    </w:p>
    <w:p w14:paraId="09122270" w14:textId="77777777" w:rsidR="00AD231C" w:rsidRPr="00AD231C" w:rsidRDefault="00AD231C" w:rsidP="00AD231C">
      <w:r w:rsidRPr="00AD231C">
        <w:t xml:space="preserve">A avaliação segue os critérios do </w:t>
      </w:r>
      <w:r w:rsidRPr="00AD231C">
        <w:rPr>
          <w:b/>
          <w:bCs/>
        </w:rPr>
        <w:t>Artigo 40º</w:t>
      </w:r>
      <w:r w:rsidRPr="00AD231C">
        <w:t xml:space="preserve"> e </w:t>
      </w:r>
      <w:r w:rsidRPr="00AD231C">
        <w:rPr>
          <w:b/>
          <w:bCs/>
        </w:rPr>
        <w:t>48º</w:t>
      </w:r>
      <w:r w:rsidRPr="00AD231C">
        <w:t xml:space="preserve"> do Regulamento Académico:</w:t>
      </w:r>
    </w:p>
    <w:p w14:paraId="17BFC828" w14:textId="77777777" w:rsidR="00AD231C" w:rsidRPr="00AD231C" w:rsidRDefault="00AD231C" w:rsidP="00AD231C">
      <w:pPr>
        <w:numPr>
          <w:ilvl w:val="0"/>
          <w:numId w:val="27"/>
        </w:numPr>
      </w:pPr>
      <w:r w:rsidRPr="00AD231C">
        <w:rPr>
          <w:b/>
          <w:bCs/>
        </w:rPr>
        <w:t>Avaliação Contínua (40%):</w:t>
      </w:r>
      <w:r w:rsidRPr="00AD231C">
        <w:t xml:space="preserve"> </w:t>
      </w:r>
    </w:p>
    <w:p w14:paraId="336E531D" w14:textId="77777777" w:rsidR="00AD231C" w:rsidRPr="00AD231C" w:rsidRDefault="00AD231C" w:rsidP="00AD231C">
      <w:pPr>
        <w:numPr>
          <w:ilvl w:val="1"/>
          <w:numId w:val="27"/>
        </w:numPr>
      </w:pPr>
      <w:r w:rsidRPr="00AD231C">
        <w:t xml:space="preserve">1ª Frequência: 13% </w:t>
      </w:r>
    </w:p>
    <w:p w14:paraId="2A775C4C" w14:textId="77777777" w:rsidR="00AD231C" w:rsidRPr="00AD231C" w:rsidRDefault="00AD231C" w:rsidP="00AD231C">
      <w:pPr>
        <w:numPr>
          <w:ilvl w:val="1"/>
          <w:numId w:val="27"/>
        </w:numPr>
      </w:pPr>
      <w:r w:rsidRPr="00AD231C">
        <w:t xml:space="preserve">2ª Frequência (Foco no Projecto Integrador): 14% </w:t>
      </w:r>
    </w:p>
    <w:p w14:paraId="401CA481" w14:textId="77777777" w:rsidR="00AD231C" w:rsidRPr="00AD231C" w:rsidRDefault="00AD231C" w:rsidP="00AD231C">
      <w:pPr>
        <w:numPr>
          <w:ilvl w:val="1"/>
          <w:numId w:val="27"/>
        </w:numPr>
      </w:pPr>
      <w:r w:rsidRPr="00AD231C">
        <w:t xml:space="preserve">Desempenho, Laboratórios e Assiduidade: 13% </w:t>
      </w:r>
    </w:p>
    <w:p w14:paraId="25DFBAFD" w14:textId="77777777" w:rsidR="00AD231C" w:rsidRPr="00AD231C" w:rsidRDefault="00AD231C" w:rsidP="00AD231C">
      <w:pPr>
        <w:numPr>
          <w:ilvl w:val="0"/>
          <w:numId w:val="27"/>
        </w:numPr>
      </w:pPr>
      <w:r w:rsidRPr="00AD231C">
        <w:rPr>
          <w:b/>
          <w:bCs/>
        </w:rPr>
        <w:t>Exame Normal (60%):</w:t>
      </w:r>
      <w:r w:rsidRPr="00AD231C">
        <w:t xml:space="preserve"> Prova global teórica e prática.</w:t>
      </w:r>
    </w:p>
    <w:p w14:paraId="13153263" w14:textId="77777777" w:rsidR="00AD231C" w:rsidRPr="00AD231C" w:rsidRDefault="00AD231C" w:rsidP="00AD231C">
      <w:pPr>
        <w:numPr>
          <w:ilvl w:val="0"/>
          <w:numId w:val="27"/>
        </w:numPr>
      </w:pPr>
      <w:r w:rsidRPr="00AD231C">
        <w:rPr>
          <w:b/>
          <w:bCs/>
        </w:rPr>
        <w:t>Aprovação:</w:t>
      </w:r>
      <w:r w:rsidRPr="00AD231C">
        <w:t xml:space="preserve"> Requer média final igual ou superior a 10 valores.</w:t>
      </w:r>
    </w:p>
    <w:p w14:paraId="2F3AB577" w14:textId="77777777" w:rsidR="00AD231C" w:rsidRPr="00AD231C" w:rsidRDefault="00AD231C" w:rsidP="00AD231C">
      <w:pPr>
        <w:rPr>
          <w:b/>
          <w:bCs/>
        </w:rPr>
      </w:pPr>
      <w:r w:rsidRPr="00AD231C">
        <w:rPr>
          <w:b/>
          <w:bCs/>
        </w:rPr>
        <w:t>6. Referências Bibliográficas (Normas APA 7)</w:t>
      </w:r>
    </w:p>
    <w:p w14:paraId="7A50643A" w14:textId="77777777" w:rsidR="00AD231C" w:rsidRPr="00AD231C" w:rsidRDefault="00AD231C" w:rsidP="00AD231C">
      <w:r w:rsidRPr="00AD231C">
        <w:t xml:space="preserve">Apostol, T. M. (2015). </w:t>
      </w:r>
      <w:r w:rsidRPr="00AD231C">
        <w:rPr>
          <w:i/>
          <w:iCs/>
        </w:rPr>
        <w:t>Cálculo – Vol. I: Um curso moderno com aplicação</w:t>
      </w:r>
      <w:r w:rsidRPr="00AD231C">
        <w:t xml:space="preserve">. Editora Reverté. </w:t>
      </w:r>
    </w:p>
    <w:p w14:paraId="792208A4" w14:textId="77777777" w:rsidR="00AD231C" w:rsidRPr="00AD231C" w:rsidRDefault="00AD231C" w:rsidP="00AD231C">
      <w:r w:rsidRPr="00AD231C">
        <w:t xml:space="preserve">Demidovitch, B. (2018). </w:t>
      </w:r>
      <w:r w:rsidRPr="00AD231C">
        <w:rPr>
          <w:i/>
          <w:iCs/>
        </w:rPr>
        <w:t>Problemas e exercícios de análise matemática</w:t>
      </w:r>
      <w:r w:rsidRPr="00AD231C">
        <w:t>. Mir.</w:t>
      </w:r>
    </w:p>
    <w:p w14:paraId="29B27A49" w14:textId="77777777" w:rsidR="00AD231C" w:rsidRPr="00AD231C" w:rsidRDefault="00AD231C" w:rsidP="00AD231C">
      <w:pPr>
        <w:rPr>
          <w:lang w:val="en-GB"/>
        </w:rPr>
      </w:pPr>
      <w:r w:rsidRPr="00AD231C">
        <w:t xml:space="preserve">Gilat, A. (2019). </w:t>
      </w:r>
      <w:r w:rsidRPr="00AD231C">
        <w:rPr>
          <w:i/>
          <w:iCs/>
        </w:rPr>
        <w:t>MATLAB com aplicações em engenharia</w:t>
      </w:r>
      <w:r w:rsidRPr="00AD231C">
        <w:t xml:space="preserve"> (6ª ed.). </w:t>
      </w:r>
      <w:r w:rsidRPr="00AD231C">
        <w:rPr>
          <w:lang w:val="en-GB"/>
        </w:rPr>
        <w:t>LTC.</w:t>
      </w:r>
    </w:p>
    <w:p w14:paraId="3F09FBFD" w14:textId="77777777" w:rsidR="00AD231C" w:rsidRPr="00AD231C" w:rsidRDefault="00AD231C" w:rsidP="00AD231C">
      <w:pPr>
        <w:rPr>
          <w:lang w:val="en-GB"/>
        </w:rPr>
      </w:pPr>
      <w:r w:rsidRPr="00AD231C">
        <w:rPr>
          <w:lang w:val="en-GB"/>
        </w:rPr>
        <w:t xml:space="preserve">Kutas, J. (2022). </w:t>
      </w:r>
      <w:r w:rsidRPr="00AD231C">
        <w:rPr>
          <w:i/>
          <w:iCs/>
          <w:lang w:val="en-GB"/>
        </w:rPr>
        <w:t>Calculus with Python: A practical guide for engineers</w:t>
      </w:r>
      <w:r w:rsidRPr="00AD231C">
        <w:rPr>
          <w:lang w:val="en-GB"/>
        </w:rPr>
        <w:t>. O'Reilly Media.</w:t>
      </w:r>
    </w:p>
    <w:p w14:paraId="7D14FEF6" w14:textId="77777777" w:rsidR="00AD231C" w:rsidRPr="00AD231C" w:rsidRDefault="00AD231C" w:rsidP="00AD231C">
      <w:pPr>
        <w:rPr>
          <w:lang w:val="en-GB"/>
        </w:rPr>
      </w:pPr>
      <w:r w:rsidRPr="00AD231C">
        <w:rPr>
          <w:lang w:val="en-GB"/>
        </w:rPr>
        <w:t xml:space="preserve">Stewart, J. (2021). </w:t>
      </w:r>
      <w:r w:rsidRPr="00AD231C">
        <w:rPr>
          <w:i/>
          <w:iCs/>
          <w:lang w:val="en-GB"/>
        </w:rPr>
        <w:t>Cálculo – Volume 1</w:t>
      </w:r>
      <w:r w:rsidRPr="00AD231C">
        <w:rPr>
          <w:lang w:val="en-GB"/>
        </w:rPr>
        <w:t xml:space="preserve"> (9ª ed.). Cengage Learning.</w:t>
      </w:r>
    </w:p>
    <w:p w14:paraId="19C0643F" w14:textId="77777777" w:rsidR="00AD231C" w:rsidRPr="00AD231C" w:rsidRDefault="00AD231C">
      <w:pPr>
        <w:rPr>
          <w:lang w:val="en-GB"/>
        </w:rPr>
      </w:pPr>
    </w:p>
    <w:sectPr w:rsidR="00AD231C" w:rsidRPr="00AD231C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C4281" w14:textId="77777777" w:rsidR="00A91BAE" w:rsidRDefault="00A91BAE" w:rsidP="0062335A">
      <w:pPr>
        <w:spacing w:after="0" w:line="240" w:lineRule="auto"/>
      </w:pPr>
      <w:r>
        <w:separator/>
      </w:r>
    </w:p>
  </w:endnote>
  <w:endnote w:type="continuationSeparator" w:id="0">
    <w:p w14:paraId="109850E2" w14:textId="77777777" w:rsidR="00A91BAE" w:rsidRDefault="00A91BAE" w:rsidP="00623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F7278" w14:textId="77777777" w:rsidR="00A91BAE" w:rsidRDefault="00A91BAE" w:rsidP="0062335A">
      <w:pPr>
        <w:spacing w:after="0" w:line="240" w:lineRule="auto"/>
      </w:pPr>
      <w:r>
        <w:separator/>
      </w:r>
    </w:p>
  </w:footnote>
  <w:footnote w:type="continuationSeparator" w:id="0">
    <w:p w14:paraId="0573C8EB" w14:textId="77777777" w:rsidR="00A91BAE" w:rsidRDefault="00A91BAE" w:rsidP="00623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4306" w14:textId="5ED2D2DC" w:rsidR="0062335A" w:rsidRDefault="0062335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F029D9" wp14:editId="2C1B4C87">
          <wp:simplePos x="0" y="0"/>
          <wp:positionH relativeFrom="margin">
            <wp:posOffset>0</wp:posOffset>
          </wp:positionH>
          <wp:positionV relativeFrom="paragraph">
            <wp:posOffset>-353060</wp:posOffset>
          </wp:positionV>
          <wp:extent cx="1657350" cy="785813"/>
          <wp:effectExtent l="0" t="0" r="0" b="0"/>
          <wp:wrapNone/>
          <wp:docPr id="363406651" name="Imagem 1" descr="Uma imagem com texto, Azul elétrico, captura de ecrã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3406651" name="Imagem 1" descr="Uma imagem com texto, Azul elétrico, captura de ecrã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C8F"/>
    <w:multiLevelType w:val="multilevel"/>
    <w:tmpl w:val="94702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B3874"/>
    <w:multiLevelType w:val="multilevel"/>
    <w:tmpl w:val="FF76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66F14"/>
    <w:multiLevelType w:val="multilevel"/>
    <w:tmpl w:val="3E6E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C46BA6"/>
    <w:multiLevelType w:val="multilevel"/>
    <w:tmpl w:val="08BA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82EF5"/>
    <w:multiLevelType w:val="multilevel"/>
    <w:tmpl w:val="330C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357840"/>
    <w:multiLevelType w:val="multilevel"/>
    <w:tmpl w:val="DCFC5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F4D6D"/>
    <w:multiLevelType w:val="multilevel"/>
    <w:tmpl w:val="3C16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77177"/>
    <w:multiLevelType w:val="multilevel"/>
    <w:tmpl w:val="8902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3038AA"/>
    <w:multiLevelType w:val="multilevel"/>
    <w:tmpl w:val="1344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A724C4"/>
    <w:multiLevelType w:val="multilevel"/>
    <w:tmpl w:val="46C4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275E68"/>
    <w:multiLevelType w:val="multilevel"/>
    <w:tmpl w:val="226E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57580E"/>
    <w:multiLevelType w:val="multilevel"/>
    <w:tmpl w:val="9A58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A522BD"/>
    <w:multiLevelType w:val="multilevel"/>
    <w:tmpl w:val="ED6C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B70B07"/>
    <w:multiLevelType w:val="multilevel"/>
    <w:tmpl w:val="5966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263FA6"/>
    <w:multiLevelType w:val="multilevel"/>
    <w:tmpl w:val="E59C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6E7864"/>
    <w:multiLevelType w:val="multilevel"/>
    <w:tmpl w:val="D35E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9A0AB0"/>
    <w:multiLevelType w:val="multilevel"/>
    <w:tmpl w:val="789A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1A167F"/>
    <w:multiLevelType w:val="multilevel"/>
    <w:tmpl w:val="75D0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6741C7"/>
    <w:multiLevelType w:val="multilevel"/>
    <w:tmpl w:val="5400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CF47CE"/>
    <w:multiLevelType w:val="multilevel"/>
    <w:tmpl w:val="D684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7E3220"/>
    <w:multiLevelType w:val="multilevel"/>
    <w:tmpl w:val="6D28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460688"/>
    <w:multiLevelType w:val="multilevel"/>
    <w:tmpl w:val="7616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9D6D3A"/>
    <w:multiLevelType w:val="multilevel"/>
    <w:tmpl w:val="260E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9651C5"/>
    <w:multiLevelType w:val="multilevel"/>
    <w:tmpl w:val="8588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F107E8"/>
    <w:multiLevelType w:val="multilevel"/>
    <w:tmpl w:val="FB46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667A0C"/>
    <w:multiLevelType w:val="multilevel"/>
    <w:tmpl w:val="C26A0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415886"/>
    <w:multiLevelType w:val="multilevel"/>
    <w:tmpl w:val="BFDC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B2E3F"/>
    <w:multiLevelType w:val="multilevel"/>
    <w:tmpl w:val="E3C2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109491">
    <w:abstractNumId w:val="19"/>
  </w:num>
  <w:num w:numId="2" w16cid:durableId="1927761297">
    <w:abstractNumId w:val="1"/>
  </w:num>
  <w:num w:numId="3" w16cid:durableId="168955613">
    <w:abstractNumId w:val="21"/>
  </w:num>
  <w:num w:numId="4" w16cid:durableId="1066805647">
    <w:abstractNumId w:val="17"/>
  </w:num>
  <w:num w:numId="5" w16cid:durableId="1758599191">
    <w:abstractNumId w:val="3"/>
  </w:num>
  <w:num w:numId="6" w16cid:durableId="419176552">
    <w:abstractNumId w:val="23"/>
  </w:num>
  <w:num w:numId="7" w16cid:durableId="390619684">
    <w:abstractNumId w:val="27"/>
  </w:num>
  <w:num w:numId="8" w16cid:durableId="113406568">
    <w:abstractNumId w:val="9"/>
  </w:num>
  <w:num w:numId="9" w16cid:durableId="1299267422">
    <w:abstractNumId w:val="10"/>
  </w:num>
  <w:num w:numId="10" w16cid:durableId="1852642595">
    <w:abstractNumId w:val="6"/>
  </w:num>
  <w:num w:numId="11" w16cid:durableId="257099834">
    <w:abstractNumId w:val="2"/>
  </w:num>
  <w:num w:numId="12" w16cid:durableId="527835089">
    <w:abstractNumId w:val="15"/>
  </w:num>
  <w:num w:numId="13" w16cid:durableId="1770421135">
    <w:abstractNumId w:val="18"/>
  </w:num>
  <w:num w:numId="14" w16cid:durableId="996038100">
    <w:abstractNumId w:val="22"/>
  </w:num>
  <w:num w:numId="15" w16cid:durableId="2120102164">
    <w:abstractNumId w:val="20"/>
  </w:num>
  <w:num w:numId="16" w16cid:durableId="521364567">
    <w:abstractNumId w:val="26"/>
  </w:num>
  <w:num w:numId="17" w16cid:durableId="686834690">
    <w:abstractNumId w:val="13"/>
  </w:num>
  <w:num w:numId="18" w16cid:durableId="448623021">
    <w:abstractNumId w:val="11"/>
  </w:num>
  <w:num w:numId="19" w16cid:durableId="712196436">
    <w:abstractNumId w:val="7"/>
  </w:num>
  <w:num w:numId="20" w16cid:durableId="1376082056">
    <w:abstractNumId w:val="25"/>
  </w:num>
  <w:num w:numId="21" w16cid:durableId="375351105">
    <w:abstractNumId w:val="4"/>
  </w:num>
  <w:num w:numId="22" w16cid:durableId="734667549">
    <w:abstractNumId w:val="12"/>
  </w:num>
  <w:num w:numId="23" w16cid:durableId="1336879723">
    <w:abstractNumId w:val="14"/>
  </w:num>
  <w:num w:numId="24" w16cid:durableId="1979918369">
    <w:abstractNumId w:val="24"/>
  </w:num>
  <w:num w:numId="25" w16cid:durableId="341205389">
    <w:abstractNumId w:val="8"/>
  </w:num>
  <w:num w:numId="26" w16cid:durableId="1019356488">
    <w:abstractNumId w:val="5"/>
  </w:num>
  <w:num w:numId="27" w16cid:durableId="1165825311">
    <w:abstractNumId w:val="0"/>
  </w:num>
  <w:num w:numId="28" w16cid:durableId="5267915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5A"/>
    <w:rsid w:val="0010543B"/>
    <w:rsid w:val="00136C1F"/>
    <w:rsid w:val="002D2611"/>
    <w:rsid w:val="0053166F"/>
    <w:rsid w:val="00573554"/>
    <w:rsid w:val="0062335A"/>
    <w:rsid w:val="007A6E3A"/>
    <w:rsid w:val="007D6EB0"/>
    <w:rsid w:val="008F3104"/>
    <w:rsid w:val="00A01F75"/>
    <w:rsid w:val="00A3603D"/>
    <w:rsid w:val="00A543C8"/>
    <w:rsid w:val="00A91BAE"/>
    <w:rsid w:val="00AA2AD9"/>
    <w:rsid w:val="00AD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BDF7"/>
  <w15:chartTrackingRefBased/>
  <w15:docId w15:val="{A52644F4-7744-47AE-A2B0-FECC5D50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233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3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233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233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233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233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233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233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233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33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233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233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2335A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2335A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233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2335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233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233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233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23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233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233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233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2335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335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2335A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233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2335A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2335A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233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5A"/>
  </w:style>
  <w:style w:type="paragraph" w:styleId="Rodap">
    <w:name w:val="footer"/>
    <w:basedOn w:val="Normal"/>
    <w:link w:val="RodapChar"/>
    <w:uiPriority w:val="99"/>
    <w:unhideWhenUsed/>
    <w:rsid w:val="006233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486</Words>
  <Characters>2629</Characters>
  <Application>Microsoft Office Word</Application>
  <DocSecurity>0</DocSecurity>
  <Lines>21</Lines>
  <Paragraphs>6</Paragraphs>
  <ScaleCrop>false</ScaleCrop>
  <Company>Movicel Telecomunicações, LDA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4</cp:revision>
  <dcterms:created xsi:type="dcterms:W3CDTF">2025-02-02T08:33:00Z</dcterms:created>
  <dcterms:modified xsi:type="dcterms:W3CDTF">2025-12-25T20:33:00Z</dcterms:modified>
</cp:coreProperties>
</file>